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D85B" w14:textId="62DD15F7" w:rsidR="008A34B8" w:rsidRDefault="008A34B8" w:rsidP="008A34B8">
      <w:pPr>
        <w:pStyle w:val="NormalWeb"/>
        <w:jc w:val="right"/>
        <w:rPr>
          <w:rStyle w:val="Strong"/>
        </w:rPr>
      </w:pPr>
      <w:r>
        <w:rPr>
          <w:rStyle w:val="Strong"/>
        </w:rPr>
        <w:fldChar w:fldCharType="begin"/>
      </w:r>
      <w:r>
        <w:rPr>
          <w:rStyle w:val="Strong"/>
        </w:rPr>
        <w:instrText>HYPERLINK "https://events.teams.microsoft.com/event/8bfccf22-6049-4555-9195-73dcbe9af637@a3c59d1b-b8f1-4299-9d6a-39ad8f570422"</w:instrText>
      </w:r>
      <w:r>
        <w:rPr>
          <w:rStyle w:val="Strong"/>
        </w:rPr>
      </w:r>
      <w:r>
        <w:rPr>
          <w:rStyle w:val="Strong"/>
        </w:rPr>
        <w:fldChar w:fldCharType="separate"/>
      </w:r>
      <w:r w:rsidRPr="008A34B8">
        <w:rPr>
          <w:rStyle w:val="Hyperlink"/>
        </w:rPr>
        <w:t>GPC Annual Parish Assembly May 2026 – Appendix B</w:t>
      </w:r>
      <w:r>
        <w:rPr>
          <w:rStyle w:val="Strong"/>
        </w:rPr>
        <w:fldChar w:fldCharType="end"/>
      </w:r>
    </w:p>
    <w:p w14:paraId="5ED50774" w14:textId="50F2E4D0" w:rsidR="006E0EC9" w:rsidRDefault="006E0EC9" w:rsidP="0044010A">
      <w:pPr>
        <w:pStyle w:val="NormalWeb"/>
      </w:pPr>
      <w:r>
        <w:rPr>
          <w:rStyle w:val="Strong"/>
        </w:rPr>
        <w:t>Annual Parish Meeting – District Council Annual Report</w:t>
      </w:r>
      <w:r>
        <w:br/>
      </w:r>
      <w:r>
        <w:rPr>
          <w:rStyle w:val="Strong"/>
        </w:rPr>
        <w:t>Stephen Cawley – District Councillor</w:t>
      </w:r>
    </w:p>
    <w:p w14:paraId="2D8BDA76" w14:textId="77777777" w:rsidR="006E0EC9" w:rsidRDefault="006E0EC9" w:rsidP="006E0EC9">
      <w:pPr>
        <w:pStyle w:val="Heading2"/>
      </w:pPr>
      <w:r>
        <w:t>Introduction</w:t>
      </w:r>
    </w:p>
    <w:p w14:paraId="6948BB3A" w14:textId="77777777" w:rsidR="0044010A" w:rsidRDefault="0044010A" w:rsidP="0044010A">
      <w:pPr>
        <w:pStyle w:val="NormalWeb"/>
      </w:pPr>
      <w:r>
        <w:t>Good evening. I’m Stephen Cawley, District Councillor for the past four years, and this report summarises the main district</w:t>
      </w:r>
      <w:r>
        <w:noBreakHyphen/>
        <w:t>level developments affecting Great Staughton and neighbouring villages.</w:t>
      </w:r>
    </w:p>
    <w:p w14:paraId="2643A286" w14:textId="77777777" w:rsidR="006E0EC9" w:rsidRDefault="006E0EC9" w:rsidP="006E0EC9">
      <w:pPr>
        <w:pStyle w:val="NormalWeb"/>
      </w:pPr>
      <w:r>
        <w:t xml:space="preserve">This report summarises some of the key developments at district and regional level over the past year that may affect residents of </w:t>
      </w:r>
      <w:r w:rsidR="00D818DD">
        <w:t>Great Staughton</w:t>
      </w:r>
      <w:r>
        <w:t xml:space="preserve"> and the surrounding villages.</w:t>
      </w:r>
    </w:p>
    <w:p w14:paraId="0BBEAB3A" w14:textId="77777777" w:rsidR="0044010A" w:rsidRDefault="0044010A" w:rsidP="0044010A">
      <w:pPr>
        <w:pStyle w:val="Heading2"/>
      </w:pPr>
      <w:r>
        <w:t>Local Government Reorganisation</w:t>
      </w:r>
    </w:p>
    <w:p w14:paraId="2CBB7A8E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One of the most significant issues currently affecting local government is the Government’s programme of local government reorganisation. The aim is to simplify the current two-tier system of district and county councils into new </w:t>
      </w:r>
      <w:r>
        <w:rPr>
          <w:rStyle w:val="Strong"/>
        </w:rPr>
        <w:t>unitary authorities</w:t>
      </w:r>
      <w:r>
        <w:t>, where a single council provides all local government services.</w:t>
      </w:r>
    </w:p>
    <w:p w14:paraId="2F59730D" w14:textId="77777777" w:rsidR="0044010A" w:rsidRDefault="0044010A" w:rsidP="0044010A">
      <w:pPr>
        <w:pStyle w:val="NormalWeb"/>
      </w:pPr>
      <w:r>
        <w:t xml:space="preserve">Huntingdonshire District Council supports </w:t>
      </w:r>
      <w:r>
        <w:rPr>
          <w:rStyle w:val="Strong"/>
        </w:rPr>
        <w:t>Option E</w:t>
      </w:r>
      <w:r>
        <w:t>, creating:</w:t>
      </w:r>
    </w:p>
    <w:p w14:paraId="159F8EEB" w14:textId="77777777" w:rsidR="0044010A" w:rsidRDefault="0044010A" w:rsidP="0044010A">
      <w:pPr>
        <w:numPr>
          <w:ilvl w:val="0"/>
          <w:numId w:val="10"/>
        </w:numPr>
        <w:spacing w:before="100" w:beforeAutospacing="1" w:after="100" w:afterAutospacing="1"/>
      </w:pPr>
      <w:r>
        <w:t>a standalone Huntingdonshire unitary</w:t>
      </w:r>
    </w:p>
    <w:p w14:paraId="253A9501" w14:textId="77777777" w:rsidR="0044010A" w:rsidRDefault="0044010A" w:rsidP="0044010A">
      <w:pPr>
        <w:numPr>
          <w:ilvl w:val="0"/>
          <w:numId w:val="10"/>
        </w:numPr>
        <w:spacing w:before="100" w:beforeAutospacing="1" w:after="100" w:afterAutospacing="1"/>
      </w:pPr>
      <w:r>
        <w:t xml:space="preserve">a Peterborough–Fenland–East </w:t>
      </w:r>
      <w:proofErr w:type="spellStart"/>
      <w:r>
        <w:t>Cambs</w:t>
      </w:r>
      <w:proofErr w:type="spellEnd"/>
      <w:r>
        <w:t xml:space="preserve"> unitary</w:t>
      </w:r>
    </w:p>
    <w:p w14:paraId="537313B7" w14:textId="77777777" w:rsidR="0044010A" w:rsidRDefault="0044010A" w:rsidP="0044010A">
      <w:pPr>
        <w:numPr>
          <w:ilvl w:val="0"/>
          <w:numId w:val="10"/>
        </w:numPr>
        <w:spacing w:before="100" w:beforeAutospacing="1" w:after="100" w:afterAutospacing="1"/>
      </w:pPr>
      <w:r>
        <w:t xml:space="preserve">a Cambridge City–South </w:t>
      </w:r>
      <w:proofErr w:type="spellStart"/>
      <w:r>
        <w:t>Cambs</w:t>
      </w:r>
      <w:proofErr w:type="spellEnd"/>
      <w:r>
        <w:t xml:space="preserve"> unitary</w:t>
      </w:r>
    </w:p>
    <w:p w14:paraId="00C830D8" w14:textId="77777777" w:rsidR="0044010A" w:rsidRDefault="0044010A" w:rsidP="0044010A">
      <w:pPr>
        <w:pStyle w:val="NormalWeb"/>
      </w:pPr>
      <w:r>
        <w:t>I too support Option E</w:t>
      </w:r>
    </w:p>
    <w:p w14:paraId="1B068E63" w14:textId="77777777" w:rsidR="0044010A" w:rsidRDefault="0044010A" w:rsidP="0044010A">
      <w:pPr>
        <w:pStyle w:val="NormalWeb"/>
      </w:pPr>
      <w:r>
        <w:t>Indicative timetable: consultation (Jan–Mar 2026), district elections (May 2026), Government decision (July 2026), shadow authority elections (May 2027), and new authorities operational from April 2028.</w:t>
      </w:r>
    </w:p>
    <w:p w14:paraId="65911D1E" w14:textId="77777777" w:rsidR="0044010A" w:rsidRDefault="0044010A" w:rsidP="0044010A">
      <w:pPr>
        <w:pStyle w:val="Heading2"/>
      </w:pPr>
      <w:r>
        <w:t>District Council Budget and Council Tax</w:t>
      </w:r>
    </w:p>
    <w:p w14:paraId="0B16F33D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The Liberal Democrat–led Joint Administration approved the 2025/26 budget, including the maximum permitted council tax rise of </w:t>
      </w:r>
      <w:r>
        <w:rPr>
          <w:rStyle w:val="Strong"/>
        </w:rPr>
        <w:t>£5 for Band D</w:t>
      </w:r>
      <w:r>
        <w:t xml:space="preserve"> for the fourth consecutive year. HDC’s share remains a small portion of the total bill but funds services such as waste, planning, leisure and environmental services. Despite national financial pressures, HDC currently holds a strong financial position.</w:t>
      </w:r>
    </w:p>
    <w:p w14:paraId="0A7E132D" w14:textId="77777777" w:rsidR="0044010A" w:rsidRDefault="0044010A" w:rsidP="0044010A"/>
    <w:p w14:paraId="21B258AD" w14:textId="77777777" w:rsidR="0044010A" w:rsidRDefault="0044010A" w:rsidP="0044010A">
      <w:pPr>
        <w:pStyle w:val="Heading2"/>
      </w:pPr>
      <w:r>
        <w:t>Corporate Priorities and Transformation</w:t>
      </w:r>
    </w:p>
    <w:p w14:paraId="5200A895" w14:textId="77777777" w:rsidR="0044010A" w:rsidRDefault="0044010A" w:rsidP="0044010A">
      <w:pPr>
        <w:pStyle w:val="NormalWeb"/>
        <w:spacing w:before="0" w:beforeAutospacing="0" w:after="0" w:afterAutospacing="0"/>
      </w:pPr>
      <w:r>
        <w:t>The council continues its programme to modernise services by:</w:t>
      </w:r>
    </w:p>
    <w:p w14:paraId="7E503DC2" w14:textId="77777777" w:rsidR="0044010A" w:rsidRDefault="0044010A" w:rsidP="0044010A">
      <w:pPr>
        <w:numPr>
          <w:ilvl w:val="0"/>
          <w:numId w:val="11"/>
        </w:numPr>
        <w:spacing w:before="100" w:beforeAutospacing="1" w:after="100" w:afterAutospacing="1"/>
      </w:pPr>
      <w:r>
        <w:t>expanding digital access</w:t>
      </w:r>
    </w:p>
    <w:p w14:paraId="675E2F50" w14:textId="77777777" w:rsidR="0044010A" w:rsidRDefault="0044010A" w:rsidP="0044010A">
      <w:pPr>
        <w:numPr>
          <w:ilvl w:val="0"/>
          <w:numId w:val="11"/>
        </w:numPr>
        <w:spacing w:before="100" w:beforeAutospacing="1" w:after="100" w:afterAutospacing="1"/>
      </w:pPr>
      <w:r>
        <w:t>streamlining internal processes</w:t>
      </w:r>
    </w:p>
    <w:p w14:paraId="234A0939" w14:textId="77777777" w:rsidR="0044010A" w:rsidRDefault="0044010A" w:rsidP="0044010A">
      <w:pPr>
        <w:numPr>
          <w:ilvl w:val="0"/>
          <w:numId w:val="11"/>
        </w:numPr>
        <w:spacing w:before="100" w:beforeAutospacing="1" w:after="100" w:afterAutospacing="1"/>
      </w:pPr>
      <w:r>
        <w:t>prioritising frontline services</w:t>
      </w:r>
    </w:p>
    <w:p w14:paraId="6A509E88" w14:textId="77777777" w:rsidR="0044010A" w:rsidRDefault="0044010A" w:rsidP="0044010A">
      <w:pPr>
        <w:numPr>
          <w:ilvl w:val="0"/>
          <w:numId w:val="11"/>
        </w:numPr>
        <w:spacing w:before="100" w:beforeAutospacing="1" w:after="100" w:afterAutospacing="1"/>
      </w:pPr>
      <w:r>
        <w:t>strengthening financial resilience</w:t>
      </w:r>
    </w:p>
    <w:p w14:paraId="31DEA48B" w14:textId="77777777" w:rsidR="0044010A" w:rsidRDefault="0044010A" w:rsidP="0044010A">
      <w:pPr>
        <w:pStyle w:val="NormalWeb"/>
      </w:pPr>
      <w:r>
        <w:t>Scrutiny panels have reviewed performance, treasury management and service delivery throughout the year.</w:t>
      </w:r>
    </w:p>
    <w:p w14:paraId="455B39DE" w14:textId="77777777" w:rsidR="0044010A" w:rsidRDefault="0044010A" w:rsidP="0044010A">
      <w:pPr>
        <w:pStyle w:val="Heading2"/>
      </w:pPr>
      <w:r>
        <w:lastRenderedPageBreak/>
        <w:t>Local Plan and Development</w:t>
      </w:r>
    </w:p>
    <w:p w14:paraId="57C7DD87" w14:textId="77777777" w:rsidR="0044010A" w:rsidRDefault="0044010A" w:rsidP="0044010A">
      <w:pPr>
        <w:pStyle w:val="NormalWeb"/>
      </w:pPr>
      <w:r>
        <w:t xml:space="preserve">Work on the </w:t>
      </w:r>
      <w:r>
        <w:rPr>
          <w:rStyle w:val="Strong"/>
        </w:rPr>
        <w:t>Local Plan to 2046</w:t>
      </w:r>
      <w:r>
        <w:t xml:space="preserve"> continues, with Preferred Options consultation held in late 2025. Increased national housing targets have placed pressure on the five</w:t>
      </w:r>
      <w:r>
        <w:noBreakHyphen/>
        <w:t>year land supply, at times triggering the “tilted balance” in favour of sustainable development.</w:t>
      </w:r>
    </w:p>
    <w:p w14:paraId="298A62C1" w14:textId="77777777" w:rsidR="0044010A" w:rsidRDefault="0044010A" w:rsidP="0044010A">
      <w:pPr>
        <w:pStyle w:val="NormalWeb"/>
      </w:pPr>
      <w:r>
        <w:t xml:space="preserve">The </w:t>
      </w:r>
      <w:r>
        <w:rPr>
          <w:rStyle w:val="Strong"/>
        </w:rPr>
        <w:t>East Park solar and battery project</w:t>
      </w:r>
      <w:r>
        <w:t xml:space="preserve"> continues through the national planning process; HDC supported the proposal with noted reservations.</w:t>
      </w:r>
    </w:p>
    <w:p w14:paraId="3CFB505E" w14:textId="77777777" w:rsidR="0044010A" w:rsidRDefault="0044010A" w:rsidP="0044010A">
      <w:pPr>
        <w:pStyle w:val="NormalWeb"/>
      </w:pPr>
      <w:r>
        <w:t>As your local Councillor, I registered my objection to the scheme.</w:t>
      </w:r>
    </w:p>
    <w:p w14:paraId="10470037" w14:textId="77777777" w:rsidR="0044010A" w:rsidRDefault="0044010A" w:rsidP="0044010A">
      <w:pPr>
        <w:pStyle w:val="Heading2"/>
      </w:pPr>
      <w:r>
        <w:t>Waste and Recycling Services</w:t>
      </w:r>
    </w:p>
    <w:p w14:paraId="0EDFFE33" w14:textId="77777777" w:rsidR="0044010A" w:rsidRDefault="0044010A" w:rsidP="0044010A">
      <w:pPr>
        <w:pStyle w:val="Heading3"/>
        <w:spacing w:before="120" w:beforeAutospacing="0" w:after="0" w:afterAutospacing="0"/>
      </w:pPr>
      <w:r>
        <w:t>Garden Waste</w:t>
      </w:r>
    </w:p>
    <w:p w14:paraId="42279131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The subscription service continues for 2025–26 at </w:t>
      </w:r>
      <w:r>
        <w:rPr>
          <w:rStyle w:val="Strong"/>
        </w:rPr>
        <w:t>£57.50 per bin</w:t>
      </w:r>
      <w:r>
        <w:t>.</w:t>
      </w:r>
    </w:p>
    <w:p w14:paraId="02F9D427" w14:textId="77777777" w:rsidR="0044010A" w:rsidRDefault="0044010A" w:rsidP="0044010A">
      <w:pPr>
        <w:pStyle w:val="Heading3"/>
        <w:spacing w:after="0" w:afterAutospacing="0"/>
      </w:pPr>
      <w:r>
        <w:t>Weekly Food Waste Collections</w:t>
      </w:r>
    </w:p>
    <w:p w14:paraId="454C9D5B" w14:textId="77777777" w:rsidR="0044010A" w:rsidRDefault="0044010A" w:rsidP="0044010A">
      <w:pPr>
        <w:pStyle w:val="NormalWeb"/>
        <w:spacing w:before="0" w:beforeAutospacing="0" w:after="0" w:afterAutospacing="0"/>
      </w:pPr>
      <w:r>
        <w:t>From April 2026, weekly food waste collections began, with each household receiving a kitchen caddy and external bin. All food waste types will be accepted.</w:t>
      </w:r>
    </w:p>
    <w:p w14:paraId="273D86F3" w14:textId="77777777" w:rsidR="0044010A" w:rsidRDefault="0044010A" w:rsidP="0044010A">
      <w:pPr>
        <w:pStyle w:val="Heading3"/>
        <w:spacing w:after="0" w:afterAutospacing="0"/>
      </w:pPr>
      <w:r>
        <w:t>Environmental Initiatives</w:t>
      </w:r>
    </w:p>
    <w:p w14:paraId="7E6EEF6A" w14:textId="77777777" w:rsidR="0044010A" w:rsidRDefault="0044010A" w:rsidP="0044010A">
      <w:pPr>
        <w:pStyle w:val="NormalWeb"/>
        <w:spacing w:before="0" w:beforeAutospacing="0" w:after="0" w:afterAutospacing="0"/>
      </w:pPr>
      <w:r>
        <w:t>The council has promoted subsidised composters, community garden waste bins and free compost deliveries to suitable parish sites.</w:t>
      </w:r>
    </w:p>
    <w:p w14:paraId="00E3BF3B" w14:textId="77777777" w:rsidR="0044010A" w:rsidRDefault="0044010A" w:rsidP="0044010A"/>
    <w:p w14:paraId="3C2BE85D" w14:textId="77777777" w:rsidR="0044010A" w:rsidRDefault="0044010A" w:rsidP="0044010A">
      <w:pPr>
        <w:pStyle w:val="Heading2"/>
      </w:pPr>
      <w:r>
        <w:t>Environmental and Climate Initiatives</w:t>
      </w:r>
    </w:p>
    <w:p w14:paraId="7B7E1EE2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The </w:t>
      </w:r>
      <w:r>
        <w:rPr>
          <w:rStyle w:val="Strong"/>
        </w:rPr>
        <w:t>Net Zero Villages Grant Scheme</w:t>
      </w:r>
      <w:r>
        <w:t xml:space="preserve"> offers £5,000–£50,000 for rural carbon</w:t>
      </w:r>
      <w:r>
        <w:noBreakHyphen/>
        <w:t>reduction projects. The annual climate conference brought together residents and experts, and new planning guidance is being developed to support sustainable design in the emerging Local Plan.</w:t>
      </w:r>
    </w:p>
    <w:p w14:paraId="3073CD5F" w14:textId="77777777" w:rsidR="0044010A" w:rsidRDefault="0044010A" w:rsidP="0044010A"/>
    <w:p w14:paraId="659A865B" w14:textId="77777777" w:rsidR="0044010A" w:rsidRDefault="0044010A" w:rsidP="0044010A">
      <w:pPr>
        <w:pStyle w:val="Heading2"/>
      </w:pPr>
      <w:r>
        <w:t>Public Realm and Community Improvements</w:t>
      </w:r>
    </w:p>
    <w:p w14:paraId="742150E2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The </w:t>
      </w:r>
      <w:r>
        <w:rPr>
          <w:rStyle w:val="Strong"/>
        </w:rPr>
        <w:t>Street Pride Team</w:t>
      </w:r>
      <w:r>
        <w:t>, launched in April 2025, works across towns and villages to improve public spaces.</w:t>
      </w:r>
      <w:r>
        <w:br/>
      </w:r>
      <w:r>
        <w:rPr>
          <w:rStyle w:val="Strong"/>
        </w:rPr>
        <w:t>Civil Parking Enforcement</w:t>
      </w:r>
      <w:r>
        <w:t xml:space="preserve"> transferred from the police to HDC in 2025; full enforcement has now begun, with generally positive resident feedback.</w:t>
      </w:r>
    </w:p>
    <w:p w14:paraId="3D28E9A9" w14:textId="77777777" w:rsidR="0044010A" w:rsidRDefault="0044010A" w:rsidP="0044010A"/>
    <w:p w14:paraId="6598C019" w14:textId="77777777" w:rsidR="0044010A" w:rsidRDefault="0044010A" w:rsidP="0044010A">
      <w:pPr>
        <w:pStyle w:val="Heading2"/>
      </w:pPr>
      <w:r>
        <w:t>Health, Leisure and Community Wellbeing</w:t>
      </w:r>
    </w:p>
    <w:p w14:paraId="300E78C4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Plans continue for a new </w:t>
      </w:r>
      <w:r>
        <w:rPr>
          <w:rStyle w:val="Strong"/>
        </w:rPr>
        <w:t>Huntingdon Sport and Health Hub</w:t>
      </w:r>
      <w:r>
        <w:t>, part of wider efforts to promote healthier lifestyles and community wellbeing.</w:t>
      </w:r>
    </w:p>
    <w:p w14:paraId="363BD072" w14:textId="77777777" w:rsidR="0044010A" w:rsidRDefault="0044010A" w:rsidP="0044010A"/>
    <w:p w14:paraId="2FB865B4" w14:textId="77777777" w:rsidR="0044010A" w:rsidRDefault="0044010A" w:rsidP="0044010A">
      <w:pPr>
        <w:pStyle w:val="Heading2"/>
      </w:pPr>
      <w:r>
        <w:t>Community Funding Opportunities</w:t>
      </w:r>
    </w:p>
    <w:p w14:paraId="50227E62" w14:textId="77777777" w:rsidR="0044010A" w:rsidRDefault="0044010A" w:rsidP="0044010A">
      <w:pPr>
        <w:pStyle w:val="NormalWeb"/>
        <w:spacing w:before="0" w:beforeAutospacing="0" w:after="0" w:afterAutospacing="0"/>
      </w:pPr>
      <w:r>
        <w:t xml:space="preserve">The </w:t>
      </w:r>
      <w:r>
        <w:rPr>
          <w:rStyle w:val="Strong"/>
        </w:rPr>
        <w:t>Huntingdonshire Futures Grant Scheme</w:t>
      </w:r>
      <w:r>
        <w:t xml:space="preserve"> supports cultural and community projects, while </w:t>
      </w:r>
      <w:r>
        <w:rPr>
          <w:rStyle w:val="Strong"/>
        </w:rPr>
        <w:t>CIL funding rounds</w:t>
      </w:r>
      <w:r>
        <w:t xml:space="preserve"> continue to help deliver local infrastructure improvements.</w:t>
      </w:r>
    </w:p>
    <w:p w14:paraId="56576731" w14:textId="77777777" w:rsidR="0044010A" w:rsidRDefault="0044010A" w:rsidP="0044010A"/>
    <w:p w14:paraId="721EAAB9" w14:textId="77777777" w:rsidR="0044010A" w:rsidRDefault="0044010A" w:rsidP="0044010A">
      <w:pPr>
        <w:pStyle w:val="Heading2"/>
      </w:pPr>
      <w:r>
        <w:t>Conclusion</w:t>
      </w:r>
    </w:p>
    <w:p w14:paraId="1D8878F0" w14:textId="77777777" w:rsidR="006E0EC9" w:rsidRDefault="006E0EC9" w:rsidP="0044010A">
      <w:pPr>
        <w:pStyle w:val="NormalWeb"/>
        <w:spacing w:before="0" w:beforeAutospacing="0" w:after="0" w:afterAutospacing="0"/>
      </w:pPr>
      <w:r>
        <w:t>Finally, I would like to say what a</w:t>
      </w:r>
      <w:r w:rsidR="00D818DD">
        <w:t xml:space="preserve">n honour </w:t>
      </w:r>
      <w:r>
        <w:t xml:space="preserve">it has been to serve as your local representative over the past four years. It has been a privilege to work with parish councils, community </w:t>
      </w:r>
      <w:r>
        <w:lastRenderedPageBreak/>
        <w:t>groups and residents across the ward, and to support the many volunteers who contribute so much to village life.</w:t>
      </w:r>
    </w:p>
    <w:p w14:paraId="17946116" w14:textId="77777777" w:rsidR="006E0EC9" w:rsidRDefault="006E0EC9" w:rsidP="006E0EC9">
      <w:pPr>
        <w:pStyle w:val="NormalWeb"/>
      </w:pPr>
      <w:r>
        <w:t xml:space="preserve">I am pleased to say that I have recently been </w:t>
      </w:r>
      <w:r>
        <w:rPr>
          <w:rStyle w:val="Strong"/>
        </w:rPr>
        <w:t>reselected as the Conservative candidate for the May 2026 District Council elections</w:t>
      </w:r>
      <w:r>
        <w:t>, and I very much hope to have the opportunity to continue representing and supporting our communities in the years ahead.</w:t>
      </w:r>
    </w:p>
    <w:p w14:paraId="325D50ED" w14:textId="77777777" w:rsidR="00DD6668" w:rsidRDefault="006E0EC9" w:rsidP="000363F0">
      <w:pPr>
        <w:pStyle w:val="NormalWeb"/>
      </w:pPr>
      <w:r>
        <w:t xml:space="preserve">Thank you once again for the opportunity to present this report, and I look forward to continuing to work with the Parish Council and residents of </w:t>
      </w:r>
      <w:r w:rsidR="00D818DD">
        <w:t>Great Staughton</w:t>
      </w:r>
      <w:r>
        <w:t>.</w:t>
      </w:r>
    </w:p>
    <w:sectPr w:rsidR="00DD6668" w:rsidSect="0062222E">
      <w:type w:val="continuous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2FFA"/>
    <w:multiLevelType w:val="multilevel"/>
    <w:tmpl w:val="A34E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9B461D"/>
    <w:multiLevelType w:val="multilevel"/>
    <w:tmpl w:val="1448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821A3"/>
    <w:multiLevelType w:val="multilevel"/>
    <w:tmpl w:val="48E0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0D0A93"/>
    <w:multiLevelType w:val="multilevel"/>
    <w:tmpl w:val="D0E2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1400F"/>
    <w:multiLevelType w:val="multilevel"/>
    <w:tmpl w:val="6DF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D752E0"/>
    <w:multiLevelType w:val="multilevel"/>
    <w:tmpl w:val="5006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16676"/>
    <w:multiLevelType w:val="multilevel"/>
    <w:tmpl w:val="2690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624F7"/>
    <w:multiLevelType w:val="multilevel"/>
    <w:tmpl w:val="BDE0D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5F445E"/>
    <w:multiLevelType w:val="multilevel"/>
    <w:tmpl w:val="0B5C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0669FE"/>
    <w:multiLevelType w:val="multilevel"/>
    <w:tmpl w:val="2922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437260"/>
    <w:multiLevelType w:val="multilevel"/>
    <w:tmpl w:val="5B58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DE5CE5"/>
    <w:multiLevelType w:val="multilevel"/>
    <w:tmpl w:val="FE2C6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9435259">
    <w:abstractNumId w:val="0"/>
  </w:num>
  <w:num w:numId="2" w16cid:durableId="317152503">
    <w:abstractNumId w:val="8"/>
  </w:num>
  <w:num w:numId="3" w16cid:durableId="1209730114">
    <w:abstractNumId w:val="3"/>
  </w:num>
  <w:num w:numId="4" w16cid:durableId="131682829">
    <w:abstractNumId w:val="11"/>
  </w:num>
  <w:num w:numId="5" w16cid:durableId="947663725">
    <w:abstractNumId w:val="5"/>
  </w:num>
  <w:num w:numId="6" w16cid:durableId="773597963">
    <w:abstractNumId w:val="1"/>
  </w:num>
  <w:num w:numId="7" w16cid:durableId="297079484">
    <w:abstractNumId w:val="9"/>
  </w:num>
  <w:num w:numId="8" w16cid:durableId="395013897">
    <w:abstractNumId w:val="6"/>
  </w:num>
  <w:num w:numId="9" w16cid:durableId="272829915">
    <w:abstractNumId w:val="10"/>
  </w:num>
  <w:num w:numId="10" w16cid:durableId="179205802">
    <w:abstractNumId w:val="7"/>
  </w:num>
  <w:num w:numId="11" w16cid:durableId="1657495186">
    <w:abstractNumId w:val="2"/>
  </w:num>
  <w:num w:numId="12" w16cid:durableId="43570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C9"/>
    <w:rsid w:val="000363F0"/>
    <w:rsid w:val="00036D27"/>
    <w:rsid w:val="001160AE"/>
    <w:rsid w:val="002D4907"/>
    <w:rsid w:val="003F1E15"/>
    <w:rsid w:val="0044010A"/>
    <w:rsid w:val="00575600"/>
    <w:rsid w:val="0062222E"/>
    <w:rsid w:val="006E0EC9"/>
    <w:rsid w:val="007176D8"/>
    <w:rsid w:val="00804B9D"/>
    <w:rsid w:val="00842281"/>
    <w:rsid w:val="008930DB"/>
    <w:rsid w:val="008A34B8"/>
    <w:rsid w:val="00BE7697"/>
    <w:rsid w:val="00C30292"/>
    <w:rsid w:val="00D33546"/>
    <w:rsid w:val="00D818DD"/>
    <w:rsid w:val="00D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CA067"/>
  <w15:chartTrackingRefBased/>
  <w15:docId w15:val="{3A07EA17-083B-034B-AC83-830C52FC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E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E0EC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0EC9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6E0EC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E0EC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E0E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01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A34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en/Library/Group%20Containers/UBF8T346G9.Office/User%20Content.localized/Templates.localized/Blank%20Doc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Doc 1.dotx</Template>
  <TotalTime>32</TotalTime>
  <Pages>3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Hazel</cp:lastModifiedBy>
  <cp:revision>5</cp:revision>
  <dcterms:created xsi:type="dcterms:W3CDTF">2026-04-23T17:51:00Z</dcterms:created>
  <dcterms:modified xsi:type="dcterms:W3CDTF">2026-06-08T10:20:00Z</dcterms:modified>
</cp:coreProperties>
</file>