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BE87" w14:textId="241AB8AE" w:rsidR="00DB4E78" w:rsidRDefault="00DB4E78" w:rsidP="00B65CC6">
      <w:pP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Parish Council Update – </w:t>
      </w:r>
      <w:r w:rsidR="00B77D63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>March</w:t>
      </w: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 202</w:t>
      </w:r>
      <w:r w:rsidR="00CA6A7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>6</w:t>
      </w:r>
    </w:p>
    <w:p w14:paraId="15E207CA" w14:textId="77777777" w:rsidR="00DB4E78" w:rsidRDefault="00DB4E78" w:rsidP="00B65CC6">
      <w:pP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51682582" w14:textId="77777777" w:rsidR="008713DA" w:rsidRDefault="008713DA" w:rsidP="007A0963">
      <w:pPr>
        <w:rPr>
          <w:rFonts w:ascii="Helvetica Neue" w:hAnsi="Helvetica Neue"/>
          <w:color w:val="000000" w:themeColor="text1"/>
        </w:rPr>
      </w:pPr>
    </w:p>
    <w:p w14:paraId="08E14D1E" w14:textId="77777777" w:rsidR="00B77D63" w:rsidRDefault="008713DA" w:rsidP="007A0963">
      <w:pPr>
        <w:rPr>
          <w:rFonts w:ascii="Helvetica Neue" w:hAnsi="Helvetica Neue"/>
          <w:color w:val="000000"/>
          <w:shd w:val="clear" w:color="auto" w:fill="FFFFFF"/>
        </w:rPr>
      </w:pPr>
      <w:r w:rsidRPr="008713DA">
        <w:rPr>
          <w:rFonts w:eastAsia="Times New Roman" w:cstheme="minorHAnsi"/>
          <w:b/>
          <w:bCs/>
          <w:sz w:val="28"/>
          <w:szCs w:val="28"/>
          <w:lang w:eastAsia="en-GB"/>
        </w:rPr>
        <w:t>Food Waste Collection</w:t>
      </w:r>
      <w:r w:rsidRPr="008713DA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br/>
      </w:r>
      <w:r>
        <w:rPr>
          <w:rFonts w:ascii="Helvetica Neue" w:hAnsi="Helvetica Neue"/>
          <w:color w:val="000000"/>
        </w:rPr>
        <w:br/>
      </w:r>
      <w:r>
        <w:rPr>
          <w:rFonts w:ascii="Helvetica Neue" w:hAnsi="Helvetica Neue"/>
          <w:color w:val="000000"/>
          <w:shd w:val="clear" w:color="auto" w:fill="FFFFFF"/>
        </w:rPr>
        <w:t>Food waste caddies are on their way from 12th January, with weekly collections starting from 30th March.</w:t>
      </w:r>
      <w:r w:rsidR="00085431">
        <w:rPr>
          <w:rFonts w:ascii="Helvetica Neue" w:hAnsi="Helvetica Neue"/>
          <w:color w:val="000000"/>
          <w:shd w:val="clear" w:color="auto" w:fill="FFFFFF"/>
        </w:rPr>
        <w:t xml:space="preserve">  </w:t>
      </w:r>
      <w:r w:rsidRPr="008713DA">
        <w:rPr>
          <w:rFonts w:ascii="Helvetica Neue" w:hAnsi="Helvetica Neue"/>
          <w:color w:val="000000"/>
          <w:shd w:val="clear" w:color="auto" w:fill="FFFFFF"/>
        </w:rPr>
        <w:t xml:space="preserve">Food waste collection is set out in national legislation and not just a local decision. </w:t>
      </w:r>
      <w:r w:rsidR="00085431">
        <w:rPr>
          <w:rFonts w:ascii="Helvetica Neue" w:hAnsi="Helvetica Neue"/>
          <w:color w:val="000000"/>
          <w:shd w:val="clear" w:color="auto" w:fill="FFFFFF"/>
        </w:rPr>
        <w:t>C</w:t>
      </w:r>
      <w:r w:rsidRPr="008713DA">
        <w:rPr>
          <w:rFonts w:ascii="Helvetica Neue" w:hAnsi="Helvetica Neue"/>
          <w:color w:val="000000"/>
          <w:shd w:val="clear" w:color="auto" w:fill="FFFFFF"/>
        </w:rPr>
        <w:t xml:space="preserve">ouncils across England </w:t>
      </w:r>
      <w:r w:rsidR="00085431">
        <w:rPr>
          <w:rFonts w:ascii="Helvetica Neue" w:hAnsi="Helvetica Neue"/>
          <w:color w:val="000000"/>
          <w:shd w:val="clear" w:color="auto" w:fill="FFFFFF"/>
        </w:rPr>
        <w:t>are</w:t>
      </w:r>
      <w:r w:rsidRPr="008713DA">
        <w:rPr>
          <w:rFonts w:ascii="Helvetica Neue" w:hAnsi="Helvetica Neue"/>
          <w:color w:val="000000"/>
          <w:shd w:val="clear" w:color="auto" w:fill="FFFFFF"/>
        </w:rPr>
        <w:t xml:space="preserve"> legally required to collect food waste separately from all households and businesses. The aim is to make recycling easier, more consistent, and available to everyone, no matter where they live.</w:t>
      </w:r>
    </w:p>
    <w:p w14:paraId="3F6AF4B6" w14:textId="77777777" w:rsidR="00B77D63" w:rsidRDefault="00B77D63" w:rsidP="007A0963">
      <w:pPr>
        <w:rPr>
          <w:rFonts w:ascii="Helvetica Neue" w:hAnsi="Helvetica Neue"/>
          <w:color w:val="000000"/>
          <w:shd w:val="clear" w:color="auto" w:fill="FFFFFF"/>
        </w:rPr>
      </w:pPr>
    </w:p>
    <w:p w14:paraId="2F454086" w14:textId="2E2F8CAA" w:rsidR="008713DA" w:rsidRDefault="00B77D63" w:rsidP="007A0963">
      <w:pPr>
        <w:rPr>
          <w:rFonts w:ascii="Helvetica Neue" w:hAnsi="Helvetica Neue"/>
          <w:color w:val="000000"/>
          <w:shd w:val="clear" w:color="auto" w:fill="FFFFFF"/>
        </w:rPr>
      </w:pPr>
      <w:r>
        <w:rPr>
          <w:rFonts w:ascii="Helvetica Neue" w:hAnsi="Helvetica Neue"/>
          <w:color w:val="000000"/>
          <w:shd w:val="clear" w:color="auto" w:fill="FFFFFF"/>
        </w:rPr>
        <w:t>S</w:t>
      </w:r>
      <w:r w:rsidRPr="00B77D63">
        <w:rPr>
          <w:rFonts w:ascii="Helvetica Neue" w:hAnsi="Helvetica Neue"/>
          <w:color w:val="000000"/>
          <w:shd w:val="clear" w:color="auto" w:fill="FFFFFF"/>
        </w:rPr>
        <w:t>o far, 37,000 households</w:t>
      </w:r>
      <w:r>
        <w:rPr>
          <w:rFonts w:ascii="Helvetica Neue" w:hAnsi="Helvetica Neue"/>
          <w:color w:val="000000"/>
          <w:shd w:val="clear" w:color="auto" w:fill="FFFFFF"/>
        </w:rPr>
        <w:t xml:space="preserve"> have had their caddies delived</w:t>
      </w:r>
      <w:r w:rsidRPr="00B77D63">
        <w:rPr>
          <w:rFonts w:ascii="Helvetica Neue" w:hAnsi="Helvetica Neue"/>
          <w:color w:val="000000"/>
          <w:shd w:val="clear" w:color="auto" w:fill="FFFFFF"/>
        </w:rPr>
        <w:t>, in preparation for the rollout of the new food waste collection service from 30th March</w:t>
      </w:r>
      <w:r>
        <w:rPr>
          <w:rFonts w:ascii="Helvetica Neue" w:hAnsi="Helvetica Neue"/>
          <w:color w:val="000000"/>
          <w:shd w:val="clear" w:color="auto" w:fill="FFFFFF"/>
        </w:rPr>
        <w:t>.  All food caddies should be delivered by 28 March.</w:t>
      </w:r>
      <w:r w:rsidR="008713DA" w:rsidRPr="008713DA">
        <w:rPr>
          <w:rFonts w:ascii="Helvetica Neue" w:hAnsi="Helvetica Neue"/>
          <w:color w:val="000000"/>
          <w:shd w:val="clear" w:color="auto" w:fill="FFFFFF"/>
        </w:rPr>
        <w:br/>
      </w:r>
      <w:r w:rsidR="008713DA">
        <w:rPr>
          <w:rFonts w:ascii="Helvetica Neue" w:hAnsi="Helvetica Neue"/>
          <w:color w:val="000000"/>
        </w:rPr>
        <w:br/>
      </w:r>
      <w:r w:rsidR="008713DA">
        <w:rPr>
          <w:rFonts w:ascii="Helvetica Neue" w:hAnsi="Helvetica Neue"/>
          <w:color w:val="000000"/>
          <w:shd w:val="clear" w:color="auto" w:fill="FFFFFF"/>
        </w:rPr>
        <w:t xml:space="preserve">For more information, please visit: </w:t>
      </w:r>
      <w:hyperlink r:id="rId5" w:history="1">
        <w:r w:rsidR="008713DA" w:rsidRPr="00230363">
          <w:rPr>
            <w:rStyle w:val="Hyperlink"/>
            <w:rFonts w:ascii="Helvetica Neue" w:hAnsi="Helvetica Neue"/>
            <w:shd w:val="clear" w:color="auto" w:fill="FFFFFF"/>
          </w:rPr>
          <w:t>https://www.huntingdonshire.gov.uk/bins-waste/food-waste/</w:t>
        </w:r>
      </w:hyperlink>
      <w:r w:rsidR="008713DA"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14:paraId="2F9C08C3" w14:textId="77777777" w:rsidR="00085431" w:rsidRDefault="00085431" w:rsidP="007A0963">
      <w:pPr>
        <w:rPr>
          <w:rFonts w:ascii="Helvetica Neue" w:hAnsi="Helvetica Neue"/>
          <w:color w:val="000000"/>
          <w:shd w:val="clear" w:color="auto" w:fill="FFFFFF"/>
        </w:rPr>
      </w:pPr>
    </w:p>
    <w:p w14:paraId="258E989F" w14:textId="15239DBE" w:rsidR="00085431" w:rsidRPr="00B77D63" w:rsidRDefault="00085431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77D63">
        <w:rPr>
          <w:rFonts w:eastAsia="Times New Roman" w:cstheme="minorHAnsi"/>
          <w:b/>
          <w:bCs/>
          <w:sz w:val="28"/>
          <w:szCs w:val="28"/>
          <w:lang w:eastAsia="en-GB"/>
        </w:rPr>
        <w:t>Public consultation opens on Local Government Reorganisation in Cambridgeshire</w:t>
      </w:r>
    </w:p>
    <w:p w14:paraId="39EBA945" w14:textId="77777777" w:rsidR="00B77D63" w:rsidRDefault="00B77D63" w:rsidP="00B77D63">
      <w:pPr>
        <w:rPr>
          <w:rFonts w:ascii="Helvetica Neue" w:hAnsi="Helvetica Neue"/>
          <w:color w:val="000000"/>
          <w:shd w:val="clear" w:color="auto" w:fill="FFFFFF"/>
        </w:rPr>
      </w:pPr>
      <w:r w:rsidRPr="00B77D63">
        <w:rPr>
          <w:rFonts w:ascii="Helvetica Neue" w:hAnsi="Helvetica Neue"/>
          <w:color w:val="000000"/>
          <w:shd w:val="clear" w:color="auto" w:fill="FFFFFF"/>
        </w:rPr>
        <w:t>The government’s public consultation on Local Government Reorganisation (LGR) in Cambridgeshire and Peterborough is now open.</w:t>
      </w:r>
    </w:p>
    <w:p w14:paraId="416DD6E4" w14:textId="28615AF8" w:rsidR="00B77D63" w:rsidRPr="00B77D63" w:rsidRDefault="00B77D63" w:rsidP="00B77D63">
      <w:pPr>
        <w:rPr>
          <w:rFonts w:ascii="Helvetica Neue" w:hAnsi="Helvetica Neue"/>
          <w:color w:val="000000"/>
          <w:shd w:val="clear" w:color="auto" w:fill="FFFFFF"/>
        </w:rPr>
      </w:pPr>
      <w:r w:rsidRPr="00B77D63">
        <w:rPr>
          <w:rFonts w:ascii="Helvetica Neue" w:hAnsi="Helvetica Neue"/>
          <w:color w:val="000000"/>
          <w:shd w:val="clear" w:color="auto" w:fill="FFFFFF"/>
        </w:rPr>
        <w:t> </w:t>
      </w:r>
    </w:p>
    <w:p w14:paraId="2DD9C032" w14:textId="77777777" w:rsidR="00B77D63" w:rsidRDefault="00B77D63" w:rsidP="00B77D63">
      <w:pPr>
        <w:rPr>
          <w:rFonts w:ascii="Helvetica Neue" w:hAnsi="Helvetica Neue"/>
          <w:color w:val="000000"/>
          <w:shd w:val="clear" w:color="auto" w:fill="FFFFFF"/>
        </w:rPr>
      </w:pPr>
      <w:r w:rsidRPr="00B77D63">
        <w:rPr>
          <w:rFonts w:ascii="Helvetica Neue" w:hAnsi="Helvetica Neue"/>
          <w:color w:val="000000"/>
          <w:shd w:val="clear" w:color="auto" w:fill="FFFFFF"/>
        </w:rPr>
        <w:t>The consultation is an opportunity to have your say on the options put forward for LGR in Cambridgeshire and Peterborough. Please respond by 23:59 on Thursday 26 March 2026.</w:t>
      </w:r>
    </w:p>
    <w:p w14:paraId="710CF100" w14:textId="77777777" w:rsidR="00B77D63" w:rsidRPr="00B77D63" w:rsidRDefault="00B77D63" w:rsidP="00B77D63">
      <w:pPr>
        <w:rPr>
          <w:rFonts w:ascii="Helvetica Neue" w:hAnsi="Helvetica Neue"/>
          <w:color w:val="000000"/>
          <w:shd w:val="clear" w:color="auto" w:fill="FFFFFF"/>
        </w:rPr>
      </w:pPr>
    </w:p>
    <w:p w14:paraId="15AF1010" w14:textId="77777777" w:rsidR="00B77D63" w:rsidRPr="00B77D63" w:rsidRDefault="00B77D63" w:rsidP="00B77D63">
      <w:pPr>
        <w:rPr>
          <w:rFonts w:ascii="Helvetica Neue" w:hAnsi="Helvetica Neue"/>
          <w:color w:val="000000"/>
          <w:shd w:val="clear" w:color="auto" w:fill="FFFFFF"/>
        </w:rPr>
      </w:pPr>
      <w:r w:rsidRPr="00B77D63">
        <w:rPr>
          <w:rFonts w:ascii="Helvetica Neue" w:hAnsi="Helvetica Neue"/>
          <w:color w:val="000000"/>
          <w:shd w:val="clear" w:color="auto" w:fill="FFFFFF"/>
        </w:rPr>
        <w:t>The government will make the final decision on which option is selected and it is expected they will announce the outcome in the summer.</w:t>
      </w:r>
    </w:p>
    <w:p w14:paraId="7807FDBE" w14:textId="0311EFEB" w:rsidR="00B77D63" w:rsidRDefault="00B77D63" w:rsidP="00B77D63">
      <w:pPr>
        <w:rPr>
          <w:rFonts w:ascii="Roboto" w:hAnsi="Roboto"/>
          <w:color w:val="212529"/>
          <w:sz w:val="28"/>
          <w:szCs w:val="28"/>
        </w:rPr>
      </w:pPr>
      <w:r w:rsidRPr="00B77D63">
        <w:rPr>
          <w:rFonts w:ascii="Helvetica Neue" w:hAnsi="Helvetica Neue"/>
          <w:color w:val="000000"/>
          <w:shd w:val="clear" w:color="auto" w:fill="FFFFFF"/>
        </w:rPr>
        <w:t>You can find further information on LGR and the options put forward on the Local Government Reorganisation page.</w:t>
      </w:r>
      <w:r>
        <w:rPr>
          <w:rFonts w:ascii="Roboto" w:hAnsi="Roboto"/>
          <w:color w:val="212529"/>
          <w:sz w:val="28"/>
          <w:szCs w:val="28"/>
        </w:rPr>
        <w:t xml:space="preserve"> </w:t>
      </w:r>
      <w:hyperlink r:id="rId6" w:history="1">
        <w:r w:rsidRPr="00230363">
          <w:rPr>
            <w:rStyle w:val="Hyperlink"/>
            <w:rFonts w:ascii="Roboto" w:hAnsi="Roboto"/>
            <w:sz w:val="28"/>
            <w:szCs w:val="28"/>
          </w:rPr>
          <w:t>https://www.huntingdonshire.gov.uk/council-democracy/meetings-and-decision-making/local-government-reorganisation/</w:t>
        </w:r>
      </w:hyperlink>
      <w:r>
        <w:rPr>
          <w:rFonts w:ascii="Roboto" w:hAnsi="Roboto"/>
          <w:color w:val="212529"/>
          <w:sz w:val="28"/>
          <w:szCs w:val="28"/>
        </w:rPr>
        <w:t xml:space="preserve"> </w:t>
      </w:r>
    </w:p>
    <w:p w14:paraId="1D24D05E" w14:textId="5A5012C4" w:rsid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</w:p>
    <w:p w14:paraId="30D91682" w14:textId="4E0B3A65" w:rsid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  <w:r w:rsidRPr="00085431">
        <w:rPr>
          <w:rFonts w:ascii="Helvetica Neue" w:hAnsi="Helvetica Neue"/>
          <w:color w:val="000000"/>
          <w:shd w:val="clear" w:color="auto" w:fill="FFFFFF"/>
        </w:rPr>
        <w:t>The consultation will run until 26 March 2026 and residents can share their views online at</w:t>
      </w:r>
      <w:r>
        <w:rPr>
          <w:rFonts w:ascii="Helvetica Neue" w:hAnsi="Helvetica Neue"/>
          <w:color w:val="000000"/>
          <w:shd w:val="clear" w:color="auto" w:fill="FFFFFF"/>
        </w:rPr>
        <w:t xml:space="preserve">: </w:t>
      </w:r>
      <w:hyperlink r:id="rId7" w:history="1">
        <w:r w:rsidRPr="00230363">
          <w:rPr>
            <w:rStyle w:val="Hyperlink"/>
            <w:rFonts w:ascii="Helvetica Neue" w:hAnsi="Helvetica Neue"/>
            <w:shd w:val="clear" w:color="auto" w:fill="FFFFFF"/>
          </w:rPr>
          <w:t>https://consult.communities.gov.uk/local-government-reorganisation/cambridgeshire-and-peterborough/</w:t>
        </w:r>
      </w:hyperlink>
      <w:r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14:paraId="0783D95B" w14:textId="77777777" w:rsid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</w:p>
    <w:p w14:paraId="2032A2E0" w14:textId="77777777" w:rsid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</w:p>
    <w:p w14:paraId="766C9C48" w14:textId="77777777" w:rsidR="00B77D63" w:rsidRDefault="00B77D63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br w:type="page"/>
      </w:r>
    </w:p>
    <w:p w14:paraId="089DBFA3" w14:textId="364ABC3D" w:rsidR="00B77D63" w:rsidRDefault="00B77D63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lastRenderedPageBreak/>
        <w:fldChar w:fldCharType="begin"/>
      </w:r>
      <w:r>
        <w:instrText xml:space="preserve"> INCLUDEPICTURE "https://mcusercontent.com/c12c267f6eb236cbf6c4c1a8a/images/7fd5e530-a8ba-77ad-e715-83dd8c870003.jpg"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FF2903" wp14:editId="133012B7">
            <wp:extent cx="5727700" cy="8126095"/>
            <wp:effectExtent l="0" t="0" r="0" b="1905"/>
            <wp:docPr id="1754301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85E2B26" w14:textId="77777777" w:rsidR="00B77D63" w:rsidRDefault="00B77D63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7D5CC8F" w14:textId="77777777" w:rsidR="00B77D63" w:rsidRDefault="00B77D63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01AC8A1" w14:textId="77777777" w:rsidR="00B77D63" w:rsidRDefault="00B77D63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2C4DCB7" w14:textId="701566EF" w:rsidR="00085431" w:rsidRPr="00085431" w:rsidRDefault="00085431" w:rsidP="00085431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085431">
        <w:rPr>
          <w:rFonts w:eastAsia="Times New Roman" w:cstheme="minorHAnsi"/>
          <w:b/>
          <w:bCs/>
          <w:sz w:val="28"/>
          <w:szCs w:val="28"/>
          <w:lang w:eastAsia="en-GB"/>
        </w:rPr>
        <w:t>Local Plan to 2046 Update: Preferred Options Consultation</w:t>
      </w:r>
    </w:p>
    <w:p w14:paraId="6588D4A4" w14:textId="05BC7984" w:rsidR="00085431" w:rsidRP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  <w:r w:rsidRPr="00085431">
        <w:rPr>
          <w:rFonts w:ascii="Helvetica Neue" w:hAnsi="Helvetica Neue"/>
          <w:color w:val="000000"/>
          <w:shd w:val="clear" w:color="auto" w:fill="FFFFFF"/>
        </w:rPr>
        <w:t>The Preferred Options Draft Local Plan to 2046 consultation closed on 17 December 2025.</w:t>
      </w:r>
      <w:r>
        <w:rPr>
          <w:rFonts w:ascii="Helvetica Neue" w:hAnsi="Helvetica Neue"/>
          <w:color w:val="000000"/>
          <w:shd w:val="clear" w:color="auto" w:fill="FFFFFF"/>
        </w:rPr>
        <w:t xml:space="preserve">  </w:t>
      </w:r>
      <w:r w:rsidRPr="00085431">
        <w:rPr>
          <w:rFonts w:ascii="Helvetica Neue" w:hAnsi="Helvetica Neue"/>
          <w:color w:val="000000"/>
          <w:shd w:val="clear" w:color="auto" w:fill="FFFFFF"/>
        </w:rPr>
        <w:t>Comments received from stakeholders and statutory consultees will be processed, and reviewed and further technical evidence will be gathered to inform the Proposed Submission Local Plan</w:t>
      </w:r>
      <w:r w:rsidRPr="00085431">
        <w:rPr>
          <w:rFonts w:ascii="Helvetica Neue" w:hAnsi="Helvetica Neue"/>
          <w:color w:val="000000"/>
          <w:shd w:val="clear" w:color="auto" w:fill="FFFFFF"/>
        </w:rPr>
        <w:br/>
      </w:r>
      <w:r w:rsidRPr="00085431">
        <w:rPr>
          <w:rFonts w:ascii="Helvetica Neue" w:hAnsi="Helvetica Neue"/>
          <w:color w:val="000000"/>
          <w:shd w:val="clear" w:color="auto" w:fill="FFFFFF"/>
        </w:rPr>
        <w:br/>
      </w:r>
      <w:r>
        <w:rPr>
          <w:rFonts w:ascii="Helvetica Neue" w:hAnsi="Helvetica Neue"/>
          <w:color w:val="000000"/>
          <w:shd w:val="clear" w:color="auto" w:fill="FFFFFF"/>
        </w:rPr>
        <w:t>HDC</w:t>
      </w:r>
      <w:r w:rsidRPr="00085431">
        <w:rPr>
          <w:rFonts w:ascii="Helvetica Neue" w:hAnsi="Helvetica Neue"/>
          <w:color w:val="000000"/>
          <w:shd w:val="clear" w:color="auto" w:fill="FFFFFF"/>
        </w:rPr>
        <w:t xml:space="preserve"> anticipate</w:t>
      </w:r>
      <w:r>
        <w:rPr>
          <w:rFonts w:ascii="Helvetica Neue" w:hAnsi="Helvetica Neue"/>
          <w:color w:val="000000"/>
          <w:shd w:val="clear" w:color="auto" w:fill="FFFFFF"/>
        </w:rPr>
        <w:t>s</w:t>
      </w:r>
      <w:r w:rsidRPr="00085431">
        <w:rPr>
          <w:rFonts w:ascii="Helvetica Neue" w:hAnsi="Helvetica Neue"/>
          <w:color w:val="000000"/>
          <w:shd w:val="clear" w:color="auto" w:fill="FFFFFF"/>
        </w:rPr>
        <w:t xml:space="preserve"> consulting on this in summer 2026 - For more information, please see our updated webpages</w:t>
      </w:r>
      <w:r>
        <w:rPr>
          <w:rFonts w:ascii="Helvetica Neue" w:hAnsi="Helvetica Neue"/>
          <w:color w:val="000000"/>
          <w:shd w:val="clear" w:color="auto" w:fill="FFFFFF"/>
        </w:rPr>
        <w:t xml:space="preserve">. </w:t>
      </w:r>
      <w:r w:rsidRPr="00085431">
        <w:rPr>
          <w:rFonts w:ascii="Helvetica Neue" w:hAnsi="Helvetica Neue"/>
          <w:color w:val="000000"/>
          <w:shd w:val="clear" w:color="auto" w:fill="FFFFFF"/>
        </w:rPr>
        <w:t>You can view the responses to our Preferred Options draft Local Plan to 2046 and Sustainability Appraisal on our online consultation portal.</w:t>
      </w:r>
    </w:p>
    <w:p w14:paraId="64EA4F44" w14:textId="77777777" w:rsidR="00085431" w:rsidRPr="00085431" w:rsidRDefault="00085431" w:rsidP="00085431">
      <w:pPr>
        <w:rPr>
          <w:rFonts w:ascii="Helvetica Neue" w:hAnsi="Helvetica Neue"/>
          <w:color w:val="000000"/>
          <w:shd w:val="clear" w:color="auto" w:fill="FFFFFF"/>
        </w:rPr>
      </w:pPr>
    </w:p>
    <w:p w14:paraId="61A64996" w14:textId="77777777" w:rsidR="008713DA" w:rsidRPr="00CA6A75" w:rsidRDefault="008713DA" w:rsidP="007A0963">
      <w:pPr>
        <w:rPr>
          <w:rFonts w:ascii="Helvetica Neue" w:hAnsi="Helvetica Neue"/>
          <w:color w:val="000000" w:themeColor="text1"/>
        </w:rPr>
      </w:pPr>
    </w:p>
    <w:sectPr w:rsidR="008713DA" w:rsidRPr="00CA6A75" w:rsidSect="0026219B">
      <w:type w:val="continuous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413"/>
    <w:multiLevelType w:val="hybridMultilevel"/>
    <w:tmpl w:val="EE6C5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C1F"/>
    <w:multiLevelType w:val="hybridMultilevel"/>
    <w:tmpl w:val="FC329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50FF"/>
    <w:multiLevelType w:val="multilevel"/>
    <w:tmpl w:val="178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B17A8"/>
    <w:multiLevelType w:val="hybridMultilevel"/>
    <w:tmpl w:val="80EC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7B23"/>
    <w:multiLevelType w:val="multilevel"/>
    <w:tmpl w:val="9D78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A15A3"/>
    <w:multiLevelType w:val="hybridMultilevel"/>
    <w:tmpl w:val="99F6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A0C6F"/>
    <w:multiLevelType w:val="multilevel"/>
    <w:tmpl w:val="6168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31A6C"/>
    <w:multiLevelType w:val="hybridMultilevel"/>
    <w:tmpl w:val="D4AC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435A5"/>
    <w:multiLevelType w:val="hybridMultilevel"/>
    <w:tmpl w:val="9490CD9C"/>
    <w:lvl w:ilvl="0" w:tplc="5DDC3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A1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6A9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AE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E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C9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4E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3A6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AA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06196537">
    <w:abstractNumId w:val="4"/>
  </w:num>
  <w:num w:numId="2" w16cid:durableId="917011378">
    <w:abstractNumId w:val="3"/>
  </w:num>
  <w:num w:numId="3" w16cid:durableId="1667778103">
    <w:abstractNumId w:val="0"/>
  </w:num>
  <w:num w:numId="4" w16cid:durableId="983967293">
    <w:abstractNumId w:val="8"/>
  </w:num>
  <w:num w:numId="5" w16cid:durableId="1646204831">
    <w:abstractNumId w:val="6"/>
  </w:num>
  <w:num w:numId="6" w16cid:durableId="1365248291">
    <w:abstractNumId w:val="5"/>
  </w:num>
  <w:num w:numId="7" w16cid:durableId="948391791">
    <w:abstractNumId w:val="2"/>
  </w:num>
  <w:num w:numId="8" w16cid:durableId="1066881258">
    <w:abstractNumId w:val="7"/>
  </w:num>
  <w:num w:numId="9" w16cid:durableId="116975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6"/>
    <w:rsid w:val="00036D27"/>
    <w:rsid w:val="00085431"/>
    <w:rsid w:val="001117FE"/>
    <w:rsid w:val="00166132"/>
    <w:rsid w:val="0017594E"/>
    <w:rsid w:val="00253394"/>
    <w:rsid w:val="0026219B"/>
    <w:rsid w:val="002842B1"/>
    <w:rsid w:val="002D4907"/>
    <w:rsid w:val="00303942"/>
    <w:rsid w:val="003F1E15"/>
    <w:rsid w:val="00450EE7"/>
    <w:rsid w:val="004F540F"/>
    <w:rsid w:val="006D5905"/>
    <w:rsid w:val="007176D8"/>
    <w:rsid w:val="007A0963"/>
    <w:rsid w:val="00804B9D"/>
    <w:rsid w:val="00842281"/>
    <w:rsid w:val="008713DA"/>
    <w:rsid w:val="00934A9B"/>
    <w:rsid w:val="009C5830"/>
    <w:rsid w:val="00A61EA5"/>
    <w:rsid w:val="00AD5253"/>
    <w:rsid w:val="00B326B2"/>
    <w:rsid w:val="00B65CC6"/>
    <w:rsid w:val="00B71FB2"/>
    <w:rsid w:val="00B77D63"/>
    <w:rsid w:val="00CA6A75"/>
    <w:rsid w:val="00CB22B6"/>
    <w:rsid w:val="00D2404C"/>
    <w:rsid w:val="00DB4E78"/>
    <w:rsid w:val="00DD6668"/>
    <w:rsid w:val="00DE3754"/>
    <w:rsid w:val="00E2052F"/>
    <w:rsid w:val="00E665FD"/>
    <w:rsid w:val="00EF7795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4E8"/>
  <w15:chartTrackingRefBased/>
  <w15:docId w15:val="{89797AD9-0F3D-A34A-88F6-D412A19F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5C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ast-child">
    <w:name w:val="x_last-child"/>
    <w:basedOn w:val="Normal"/>
    <w:rsid w:val="00B65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65CC6"/>
    <w:rPr>
      <w:b/>
      <w:bCs/>
    </w:rPr>
  </w:style>
  <w:style w:type="paragraph" w:styleId="NormalWeb">
    <w:name w:val="Normal (Web)"/>
    <w:basedOn w:val="Normal"/>
    <w:uiPriority w:val="99"/>
    <w:unhideWhenUsed/>
    <w:rsid w:val="00B65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B65CC6"/>
    <w:rPr>
      <w:i/>
      <w:iCs/>
    </w:rPr>
  </w:style>
  <w:style w:type="character" w:styleId="Hyperlink">
    <w:name w:val="Hyperlink"/>
    <w:basedOn w:val="DefaultParagraphFont"/>
    <w:uiPriority w:val="99"/>
    <w:unhideWhenUsed/>
    <w:rsid w:val="00B65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CC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65C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xmsonormal">
    <w:name w:val="x_msonormal"/>
    <w:basedOn w:val="Normal"/>
    <w:rsid w:val="00B65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842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185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1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sult.communities.gov.uk/local-government-reorganisation/cambridgeshire-and-peterboroug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ntingdonshire.gov.uk/council-democracy/meetings-and-decision-making/local-government-reorganisation/" TargetMode="External"/><Relationship Id="rId5" Type="http://schemas.openxmlformats.org/officeDocument/2006/relationships/hyperlink" Target="https://www.huntingdonshire.gov.uk/bins-waste/food-was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1965</Characters>
  <Application>Microsoft Office Word</Application>
  <DocSecurity>4</DocSecurity>
  <Lines>54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Joyner</cp:lastModifiedBy>
  <cp:revision>2</cp:revision>
  <cp:lastPrinted>2026-03-03T18:55:00Z</cp:lastPrinted>
  <dcterms:created xsi:type="dcterms:W3CDTF">2026-03-30T15:09:00Z</dcterms:created>
  <dcterms:modified xsi:type="dcterms:W3CDTF">2026-03-30T15:09:00Z</dcterms:modified>
</cp:coreProperties>
</file>